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1A" w:rsidRDefault="0063641A" w:rsidP="0063641A">
      <w:pPr>
        <w:pStyle w:val="Title"/>
        <w:rPr>
          <w:u w:val="single"/>
        </w:rPr>
      </w:pPr>
      <w:r>
        <w:t>Receptionist Job Description</w:t>
      </w:r>
    </w:p>
    <w:p w:rsidR="0063641A" w:rsidRDefault="0063641A" w:rsidP="0063641A">
      <w:pPr>
        <w:jc w:val="center"/>
        <w:rPr>
          <w:rFonts w:ascii="Tahoma" w:hAnsi="Tahoma" w:cs="Tahoma"/>
          <w:b/>
          <w:u w:val="single"/>
        </w:rPr>
      </w:pPr>
    </w:p>
    <w:p w:rsidR="0063641A" w:rsidRDefault="0063641A" w:rsidP="0063641A">
      <w:pPr>
        <w:tabs>
          <w:tab w:val="left" w:pos="2835"/>
        </w:tabs>
        <w:rPr>
          <w:rFonts w:ascii="Tahoma" w:hAnsi="Tahoma" w:cs="Tahoma"/>
          <w:b/>
        </w:rPr>
      </w:pPr>
    </w:p>
    <w:p w:rsidR="0063641A" w:rsidRDefault="0063641A" w:rsidP="0063641A">
      <w:pPr>
        <w:tabs>
          <w:tab w:val="left" w:pos="2835"/>
        </w:tabs>
        <w:rPr>
          <w:rFonts w:ascii="Tahoma" w:hAnsi="Tahoma" w:cs="Tahoma"/>
          <w:b/>
        </w:rPr>
      </w:pPr>
      <w:r>
        <w:rPr>
          <w:rFonts w:ascii="Tahoma" w:hAnsi="Tahoma" w:cs="Tahoma"/>
          <w:b/>
        </w:rPr>
        <w:t>JOB TITLE:</w:t>
      </w:r>
      <w:r>
        <w:rPr>
          <w:rFonts w:ascii="Tahoma" w:hAnsi="Tahoma" w:cs="Tahoma"/>
          <w:b/>
        </w:rPr>
        <w:tab/>
        <w:t>RECEPTIONIST</w:t>
      </w:r>
    </w:p>
    <w:p w:rsidR="0063641A" w:rsidRDefault="0063641A" w:rsidP="0063641A">
      <w:pPr>
        <w:tabs>
          <w:tab w:val="left" w:pos="2835"/>
        </w:tabs>
        <w:rPr>
          <w:rFonts w:ascii="Tahoma" w:hAnsi="Tahoma" w:cs="Tahoma"/>
          <w:b/>
          <w:u w:val="single"/>
        </w:rPr>
      </w:pPr>
    </w:p>
    <w:p w:rsidR="0063641A" w:rsidRDefault="0063641A" w:rsidP="0063641A">
      <w:pPr>
        <w:tabs>
          <w:tab w:val="left" w:pos="2835"/>
        </w:tabs>
        <w:rPr>
          <w:rFonts w:ascii="Tahoma" w:hAnsi="Tahoma" w:cs="Tahoma"/>
          <w:b/>
        </w:rPr>
      </w:pPr>
      <w:r>
        <w:rPr>
          <w:rFonts w:ascii="Tahoma" w:hAnsi="Tahoma" w:cs="Tahoma"/>
          <w:b/>
        </w:rPr>
        <w:t>REPORTS TO:</w:t>
      </w:r>
      <w:r>
        <w:rPr>
          <w:rFonts w:ascii="Tahoma" w:hAnsi="Tahoma" w:cs="Tahoma"/>
          <w:b/>
        </w:rPr>
        <w:tab/>
        <w:t>Reception Supervisor and Deputy Practice Manager</w:t>
      </w:r>
    </w:p>
    <w:p w:rsidR="0063641A" w:rsidRDefault="0063641A" w:rsidP="0063641A">
      <w:pPr>
        <w:rPr>
          <w:rFonts w:ascii="Tahoma" w:hAnsi="Tahoma" w:cs="Tahoma"/>
          <w:b/>
        </w:rPr>
      </w:pPr>
    </w:p>
    <w:p w:rsidR="0063641A" w:rsidRDefault="0063641A" w:rsidP="0063641A">
      <w:pPr>
        <w:rPr>
          <w:rFonts w:ascii="Tahoma" w:hAnsi="Tahoma" w:cs="Tahoma"/>
        </w:rPr>
      </w:pPr>
      <w:r>
        <w:rPr>
          <w:rFonts w:ascii="Tahoma" w:hAnsi="Tahoma" w:cs="Tahoma"/>
          <w:b/>
        </w:rPr>
        <w:t>Job Summary:</w:t>
      </w:r>
    </w:p>
    <w:p w:rsidR="00E61645" w:rsidRDefault="0063641A"/>
    <w:p w:rsidR="0063641A" w:rsidRDefault="0063641A" w:rsidP="0063641A">
      <w:pPr>
        <w:rPr>
          <w:rFonts w:ascii="Tahoma" w:hAnsi="Tahoma" w:cs="Tahoma"/>
        </w:rPr>
      </w:pPr>
      <w:r>
        <w:rPr>
          <w:rFonts w:ascii="Tahoma" w:hAnsi="Tahoma" w:cs="Tahoma"/>
        </w:rPr>
        <w:t>The purpose of the role is to:</w:t>
      </w:r>
    </w:p>
    <w:p w:rsidR="0063641A" w:rsidRDefault="0063641A" w:rsidP="0063641A">
      <w:pPr>
        <w:rPr>
          <w:rFonts w:ascii="Tahoma" w:hAnsi="Tahoma" w:cs="Tahoma"/>
        </w:rPr>
      </w:pPr>
    </w:p>
    <w:p w:rsidR="0063641A" w:rsidRDefault="0063641A" w:rsidP="0063641A">
      <w:pPr>
        <w:numPr>
          <w:ilvl w:val="0"/>
          <w:numId w:val="1"/>
        </w:numPr>
        <w:spacing w:before="0" w:after="0"/>
        <w:rPr>
          <w:rFonts w:ascii="Tahoma" w:hAnsi="Tahoma" w:cs="Tahoma"/>
        </w:rPr>
      </w:pPr>
      <w:r>
        <w:rPr>
          <w:rFonts w:ascii="Tahoma" w:hAnsi="Tahoma" w:cs="Tahoma"/>
        </w:rPr>
        <w:t>Offer general assistance to the Practice team and project a positive and friendly image to patients and other visitors, either in person or via the telephone</w:t>
      </w:r>
    </w:p>
    <w:p w:rsidR="0063641A" w:rsidRDefault="0063641A" w:rsidP="0063641A">
      <w:pPr>
        <w:numPr>
          <w:ilvl w:val="0"/>
          <w:numId w:val="1"/>
        </w:numPr>
        <w:spacing w:before="0" w:after="0"/>
        <w:rPr>
          <w:rFonts w:ascii="Tahoma" w:hAnsi="Tahoma" w:cs="Tahoma"/>
        </w:rPr>
      </w:pPr>
      <w:r>
        <w:rPr>
          <w:rFonts w:ascii="Tahoma" w:hAnsi="Tahoma" w:cs="Tahoma"/>
        </w:rPr>
        <w:t>Receive, assist and direct patients in accessing the appropriate service or healthcare professional in a courteous, efficient and effective way</w:t>
      </w:r>
    </w:p>
    <w:p w:rsidR="0063641A" w:rsidRDefault="0063641A" w:rsidP="0063641A">
      <w:pPr>
        <w:numPr>
          <w:ilvl w:val="0"/>
          <w:numId w:val="1"/>
        </w:numPr>
        <w:spacing w:before="0" w:after="0"/>
        <w:rPr>
          <w:rFonts w:ascii="Tahoma" w:hAnsi="Tahoma" w:cs="Tahoma"/>
        </w:rPr>
      </w:pPr>
      <w:r>
        <w:rPr>
          <w:rFonts w:ascii="Tahoma" w:hAnsi="Tahoma" w:cs="Tahoma"/>
        </w:rPr>
        <w:t>Undertake a variety of administrative duties to assist in the smooth running of the Practice including the provision of secretarial and clerical support to clinical staff and other members of the Practice team</w:t>
      </w:r>
    </w:p>
    <w:p w:rsidR="0063641A" w:rsidRDefault="0063641A" w:rsidP="0063641A">
      <w:pPr>
        <w:numPr>
          <w:ilvl w:val="0"/>
          <w:numId w:val="1"/>
        </w:numPr>
        <w:spacing w:before="0" w:after="0"/>
        <w:rPr>
          <w:rFonts w:ascii="Tahoma" w:hAnsi="Tahoma" w:cs="Tahoma"/>
        </w:rPr>
      </w:pPr>
      <w:r>
        <w:rPr>
          <w:rFonts w:ascii="Tahoma" w:hAnsi="Tahoma" w:cs="Tahoma"/>
        </w:rPr>
        <w:t>Facilitate effective communication between patients, members the primary health care team, secondary care and other associated healthcare agencies</w:t>
      </w:r>
    </w:p>
    <w:p w:rsidR="0063641A" w:rsidRDefault="0063641A" w:rsidP="0063641A">
      <w:pPr>
        <w:rPr>
          <w:rFonts w:ascii="Tahoma" w:hAnsi="Tahoma" w:cs="Tahoma"/>
          <w:b/>
        </w:rPr>
      </w:pPr>
    </w:p>
    <w:p w:rsidR="0063641A" w:rsidRDefault="0063641A" w:rsidP="0063641A">
      <w:pPr>
        <w:rPr>
          <w:rFonts w:ascii="Tahoma" w:hAnsi="Tahoma" w:cs="Tahoma"/>
        </w:rPr>
      </w:pPr>
      <w:r>
        <w:rPr>
          <w:rFonts w:ascii="Tahoma" w:hAnsi="Tahoma" w:cs="Tahoma"/>
          <w:b/>
        </w:rPr>
        <w:t>Duties and Responsibilities:</w:t>
      </w:r>
    </w:p>
    <w:p w:rsidR="0063641A" w:rsidRDefault="0063641A" w:rsidP="0063641A">
      <w:pPr>
        <w:rPr>
          <w:rFonts w:ascii="Tahoma" w:hAnsi="Tahoma" w:cs="Tahoma"/>
        </w:rPr>
      </w:pPr>
    </w:p>
    <w:p w:rsidR="0063641A" w:rsidRDefault="0063641A" w:rsidP="0063641A">
      <w:pPr>
        <w:rPr>
          <w:rFonts w:ascii="Tahoma" w:hAnsi="Tahoma" w:cs="Tahoma"/>
        </w:rPr>
      </w:pPr>
      <w:r>
        <w:rPr>
          <w:rFonts w:ascii="Tahoma" w:hAnsi="Tahoma" w:cs="Tahoma"/>
        </w:rPr>
        <w:t>The duties and responsibilities to be undertaken by members of the Practice administration team may include any or all of the items in the following list.  Duties may be varied from time to time under the direction of the Practice Manager, dependent on current and evolving Practice workload and staffing levels:</w:t>
      </w:r>
    </w:p>
    <w:p w:rsidR="0063641A" w:rsidRDefault="0063641A" w:rsidP="0063641A">
      <w:pPr>
        <w:rPr>
          <w:rFonts w:ascii="Tahoma" w:hAnsi="Tahoma" w:cs="Tahoma"/>
        </w:rPr>
      </w:pP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Opening up/locking-up of Practice premises and maintaining security in accordance with Practice protocols</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Maintaining and monitoring the Practice electronic appointments system</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Processing personal and telephone requests for appointments, home visits and telephone advice calls and ensuring callers are directed to the appropriate healthcare professional</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Processing and distributing incoming (and outgoing) mail</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Taking messages and passing on information</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Filing and retrieving paperwork</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Processing repeat prescriptions in accordance with Practice guidelines</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Computer data entry/data allocation and collation; processing and recording information in accordance with Practice procedures</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 xml:space="preserve">Initiating contact with and responding to requests from patients, other team member and associated healthcare agencies and providers </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Re-stock consulting rooms with forms as required</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Providing clerical assistance to Practice and Trust staff as required from time to time, including word/data processing, filing, photocopying and scanning</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Provision of refreshments for staff and visitors as required and keeping the kitchen area clean and tidy</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Keeping the reception area, notice-boards and leaflet dispensers tidy and free from obstructions and clutter</w:t>
      </w:r>
    </w:p>
    <w:p w:rsidR="0063641A" w:rsidRDefault="0063641A" w:rsidP="0063641A">
      <w:pPr>
        <w:tabs>
          <w:tab w:val="left" w:pos="2268"/>
        </w:tabs>
        <w:rPr>
          <w:rFonts w:ascii="Tahoma" w:hAnsi="Tahoma" w:cs="Tahoma"/>
          <w:b/>
          <w:bCs/>
          <w:u w:val="single"/>
        </w:rPr>
      </w:pPr>
    </w:p>
    <w:p w:rsidR="0063641A" w:rsidRDefault="0063641A" w:rsidP="0063641A">
      <w:pPr>
        <w:tabs>
          <w:tab w:val="left" w:pos="2268"/>
        </w:tabs>
        <w:rPr>
          <w:rFonts w:ascii="Tahoma" w:hAnsi="Tahoma" w:cs="Tahoma"/>
          <w:bCs/>
        </w:rPr>
      </w:pPr>
      <w:r>
        <w:rPr>
          <w:rFonts w:ascii="Tahoma" w:hAnsi="Tahoma" w:cs="Tahoma"/>
          <w:b/>
          <w:bCs/>
        </w:rPr>
        <w:t>Confidentiality:</w:t>
      </w:r>
    </w:p>
    <w:p w:rsidR="0063641A" w:rsidRDefault="0063641A" w:rsidP="0063641A">
      <w:pPr>
        <w:rPr>
          <w:rFonts w:ascii="Tahoma" w:hAnsi="Tahoma" w:cs="Tahoma"/>
        </w:rPr>
      </w:pP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In the</w:t>
      </w:r>
      <w:bookmarkStart w:id="0" w:name="_GoBack"/>
      <w:bookmarkEnd w:id="0"/>
      <w:r>
        <w:rPr>
          <w:rFonts w:ascii="Tahoma" w:hAnsi="Tahoma" w:cs="Tahoma"/>
          <w:color w:val="333333"/>
        </w:rPr>
        <w:t xml:space="preserve"> performance of the duties outlined in this Job Description, the post-holder may have access to confidential information relating to patients and their </w:t>
      </w:r>
      <w:proofErr w:type="spellStart"/>
      <w:r>
        <w:rPr>
          <w:rFonts w:ascii="Tahoma" w:hAnsi="Tahoma" w:cs="Tahoma"/>
          <w:color w:val="333333"/>
        </w:rPr>
        <w:t>carers</w:t>
      </w:r>
      <w:proofErr w:type="spellEnd"/>
      <w:r>
        <w:rPr>
          <w:rFonts w:ascii="Tahoma" w:hAnsi="Tahoma" w:cs="Tahoma"/>
          <w:color w:val="333333"/>
        </w:rPr>
        <w:t xml:space="preserve">, Practice staff and other healthcare workers.  They may also have access to information relating to the Practice </w:t>
      </w:r>
      <w:r>
        <w:rPr>
          <w:rFonts w:ascii="Tahoma" w:hAnsi="Tahoma" w:cs="Tahoma"/>
          <w:color w:val="333333"/>
        </w:rPr>
        <w:lastRenderedPageBreak/>
        <w:t xml:space="preserve">as a business </w:t>
      </w:r>
      <w:proofErr w:type="spellStart"/>
      <w:r>
        <w:rPr>
          <w:rFonts w:ascii="Tahoma" w:hAnsi="Tahoma" w:cs="Tahoma"/>
          <w:color w:val="333333"/>
        </w:rPr>
        <w:t>organisation</w:t>
      </w:r>
      <w:proofErr w:type="spellEnd"/>
      <w:r>
        <w:rPr>
          <w:rFonts w:ascii="Tahoma" w:hAnsi="Tahoma" w:cs="Tahoma"/>
          <w:color w:val="333333"/>
        </w:rPr>
        <w:t>.  All such information from any source is to be regarded as strictly confidential</w:t>
      </w:r>
    </w:p>
    <w:p w:rsidR="0063641A" w:rsidRDefault="0063641A" w:rsidP="0063641A">
      <w:pPr>
        <w:numPr>
          <w:ilvl w:val="0"/>
          <w:numId w:val="2"/>
        </w:numPr>
        <w:tabs>
          <w:tab w:val="left" w:pos="2268"/>
        </w:tabs>
        <w:spacing w:before="0" w:after="0"/>
        <w:rPr>
          <w:rFonts w:ascii="Tahoma" w:hAnsi="Tahoma" w:cs="Tahoma"/>
        </w:rPr>
      </w:pPr>
      <w:r>
        <w:rPr>
          <w:rFonts w:ascii="Tahoma" w:hAnsi="Tahoma" w:cs="Tahoma"/>
          <w:color w:val="333333"/>
        </w:rPr>
        <w:t xml:space="preserve">Information relating to patients, </w:t>
      </w:r>
      <w:proofErr w:type="spellStart"/>
      <w:r>
        <w:rPr>
          <w:rFonts w:ascii="Tahoma" w:hAnsi="Tahoma" w:cs="Tahoma"/>
          <w:color w:val="333333"/>
        </w:rPr>
        <w:t>carers</w:t>
      </w:r>
      <w:proofErr w:type="spellEnd"/>
      <w:r>
        <w:rPr>
          <w:rFonts w:ascii="Tahoma" w:hAnsi="Tahoma" w:cs="Tahoma"/>
          <w:color w:val="333333"/>
        </w:rPr>
        <w:t xml:space="preserve">, colleagues, other healthcare workers or the business of the Practice may only be divulged to </w:t>
      </w:r>
      <w:proofErr w:type="spellStart"/>
      <w:r>
        <w:rPr>
          <w:rFonts w:ascii="Tahoma" w:hAnsi="Tahoma" w:cs="Tahoma"/>
          <w:color w:val="333333"/>
        </w:rPr>
        <w:t>authorised</w:t>
      </w:r>
      <w:proofErr w:type="spellEnd"/>
      <w:r>
        <w:rPr>
          <w:rFonts w:ascii="Tahoma" w:hAnsi="Tahoma" w:cs="Tahoma"/>
          <w:color w:val="333333"/>
        </w:rPr>
        <w:t xml:space="preserve"> persons in accordance with the Practice policies and procedures relating to confidentiality and the protection of personal and sensitive data</w:t>
      </w:r>
    </w:p>
    <w:p w:rsidR="0063641A" w:rsidRDefault="0063641A" w:rsidP="0063641A">
      <w:pPr>
        <w:tabs>
          <w:tab w:val="left" w:pos="2268"/>
        </w:tabs>
        <w:rPr>
          <w:rFonts w:ascii="Tahoma" w:hAnsi="Tahoma" w:cs="Tahoma"/>
          <w:b/>
          <w:bCs/>
        </w:rPr>
      </w:pPr>
    </w:p>
    <w:p w:rsidR="0063641A" w:rsidRDefault="0063641A" w:rsidP="0063641A">
      <w:pPr>
        <w:tabs>
          <w:tab w:val="left" w:pos="2268"/>
        </w:tabs>
        <w:rPr>
          <w:rFonts w:ascii="Tahoma" w:hAnsi="Tahoma" w:cs="Tahoma"/>
          <w:bCs/>
        </w:rPr>
      </w:pPr>
      <w:r>
        <w:rPr>
          <w:rFonts w:ascii="Tahoma" w:hAnsi="Tahoma" w:cs="Tahoma"/>
          <w:b/>
          <w:bCs/>
        </w:rPr>
        <w:t>Health &amp; Safety:</w:t>
      </w:r>
    </w:p>
    <w:p w:rsidR="0063641A" w:rsidRDefault="0063641A" w:rsidP="0063641A">
      <w:pPr>
        <w:tabs>
          <w:tab w:val="left" w:pos="2268"/>
        </w:tabs>
        <w:rPr>
          <w:rFonts w:ascii="Tahoma" w:hAnsi="Tahoma" w:cs="Tahoma"/>
        </w:rPr>
      </w:pPr>
    </w:p>
    <w:p w:rsidR="0063641A" w:rsidRDefault="0063641A" w:rsidP="0063641A">
      <w:pPr>
        <w:tabs>
          <w:tab w:val="left" w:pos="2268"/>
        </w:tabs>
        <w:rPr>
          <w:rFonts w:ascii="Tahoma" w:hAnsi="Tahoma" w:cs="Tahoma"/>
          <w:color w:val="333333"/>
        </w:rPr>
      </w:pPr>
      <w:r>
        <w:rPr>
          <w:rFonts w:ascii="Tahoma" w:hAnsi="Tahoma" w:cs="Tahoma"/>
          <w:color w:val="333333"/>
        </w:rPr>
        <w:t>The post-holder will assist in promoting and maintaining their own and others’ health, safety and security as defined in the Practice Health &amp; Safety Policy, to include:</w:t>
      </w:r>
    </w:p>
    <w:p w:rsidR="0063641A" w:rsidRDefault="0063641A" w:rsidP="0063641A">
      <w:pPr>
        <w:ind w:left="360"/>
        <w:rPr>
          <w:rFonts w:ascii="Tahoma" w:hAnsi="Tahoma" w:cs="Tahoma"/>
        </w:rPr>
      </w:pP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Using personal security systems within the workplace according to Practice guidelines</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Identifying the risks involved in work activities and undertaking such activities in a way that manages those risks</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Making effective use of training to update knowledge and skills</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Using appropriate infection control procedures, maintaining work areas in a tidy and safe way and free from hazards</w:t>
      </w:r>
    </w:p>
    <w:p w:rsidR="0063641A" w:rsidRDefault="0063641A" w:rsidP="0063641A">
      <w:pPr>
        <w:numPr>
          <w:ilvl w:val="0"/>
          <w:numId w:val="2"/>
        </w:numPr>
        <w:tabs>
          <w:tab w:val="left" w:pos="2268"/>
        </w:tabs>
        <w:spacing w:before="0" w:after="0"/>
        <w:rPr>
          <w:rFonts w:ascii="Tahoma" w:hAnsi="Tahoma" w:cs="Tahoma"/>
          <w:color w:val="333333"/>
        </w:rPr>
      </w:pPr>
      <w:r>
        <w:rPr>
          <w:rFonts w:ascii="Tahoma" w:hAnsi="Tahoma" w:cs="Tahoma"/>
          <w:color w:val="333333"/>
        </w:rPr>
        <w:t>Reporting potential risks identified</w:t>
      </w:r>
    </w:p>
    <w:p w:rsidR="0063641A" w:rsidRDefault="0063641A" w:rsidP="0063641A">
      <w:pPr>
        <w:rPr>
          <w:rFonts w:ascii="Tahoma" w:hAnsi="Tahoma" w:cs="Tahoma"/>
        </w:rPr>
      </w:pPr>
    </w:p>
    <w:p w:rsidR="0063641A" w:rsidRDefault="0063641A" w:rsidP="0063641A">
      <w:pPr>
        <w:tabs>
          <w:tab w:val="left" w:pos="2268"/>
        </w:tabs>
        <w:rPr>
          <w:rFonts w:ascii="Tahoma" w:hAnsi="Tahoma" w:cs="Tahoma"/>
          <w:bCs/>
        </w:rPr>
      </w:pPr>
      <w:r>
        <w:rPr>
          <w:rFonts w:ascii="Tahoma" w:hAnsi="Tahoma" w:cs="Tahoma"/>
          <w:b/>
          <w:bCs/>
        </w:rPr>
        <w:t>Equality and Diversity:</w:t>
      </w:r>
    </w:p>
    <w:p w:rsidR="0063641A" w:rsidRDefault="0063641A" w:rsidP="0063641A">
      <w:pPr>
        <w:rPr>
          <w:rFonts w:ascii="Tahoma" w:hAnsi="Tahoma" w:cs="Tahoma"/>
        </w:rPr>
      </w:pPr>
    </w:p>
    <w:p w:rsidR="0063641A" w:rsidRDefault="0063641A" w:rsidP="0063641A">
      <w:pPr>
        <w:rPr>
          <w:rFonts w:ascii="Tahoma" w:hAnsi="Tahoma" w:cs="Tahoma"/>
        </w:rPr>
      </w:pPr>
      <w:r>
        <w:rPr>
          <w:rFonts w:ascii="Tahoma" w:hAnsi="Tahoma" w:cs="Tahoma"/>
          <w:color w:val="333333"/>
        </w:rPr>
        <w:t>The</w:t>
      </w:r>
      <w:r>
        <w:rPr>
          <w:rFonts w:ascii="Tahoma" w:hAnsi="Tahoma" w:cs="Tahoma"/>
        </w:rPr>
        <w:t xml:space="preserve"> post-holder will support the equality, diversity and rights of patients, </w:t>
      </w:r>
      <w:proofErr w:type="spellStart"/>
      <w:r>
        <w:rPr>
          <w:rFonts w:ascii="Tahoma" w:hAnsi="Tahoma" w:cs="Tahoma"/>
        </w:rPr>
        <w:t>carers</w:t>
      </w:r>
      <w:proofErr w:type="spellEnd"/>
      <w:r>
        <w:rPr>
          <w:rFonts w:ascii="Tahoma" w:hAnsi="Tahoma" w:cs="Tahoma"/>
        </w:rPr>
        <w:t xml:space="preserve"> and colleagues, to include:</w:t>
      </w:r>
    </w:p>
    <w:p w:rsidR="0063641A" w:rsidRDefault="0063641A" w:rsidP="0063641A">
      <w:pPr>
        <w:rPr>
          <w:rFonts w:ascii="Tahoma" w:hAnsi="Tahoma" w:cs="Tahoma"/>
        </w:rPr>
      </w:pPr>
    </w:p>
    <w:p w:rsidR="0063641A" w:rsidRDefault="0063641A" w:rsidP="0063641A">
      <w:pPr>
        <w:numPr>
          <w:ilvl w:val="0"/>
          <w:numId w:val="3"/>
        </w:numPr>
        <w:spacing w:before="0" w:after="0"/>
        <w:rPr>
          <w:rFonts w:ascii="Tahoma" w:hAnsi="Tahoma" w:cs="Tahoma"/>
        </w:rPr>
      </w:pPr>
      <w:r>
        <w:rPr>
          <w:rFonts w:ascii="Tahoma" w:hAnsi="Tahoma" w:cs="Tahoma"/>
        </w:rPr>
        <w:t>Acting in a way that recognizes the importance of people’s rights, interpreting them in a way that is consistent with Practice procedures and policies, and current legislation</w:t>
      </w:r>
    </w:p>
    <w:p w:rsidR="0063641A" w:rsidRDefault="0063641A" w:rsidP="0063641A">
      <w:pPr>
        <w:numPr>
          <w:ilvl w:val="0"/>
          <w:numId w:val="3"/>
        </w:numPr>
        <w:spacing w:before="0" w:after="0"/>
        <w:rPr>
          <w:rFonts w:ascii="Tahoma" w:hAnsi="Tahoma" w:cs="Tahoma"/>
        </w:rPr>
      </w:pPr>
      <w:r>
        <w:rPr>
          <w:rFonts w:ascii="Tahoma" w:hAnsi="Tahoma" w:cs="Tahoma"/>
        </w:rPr>
        <w:t xml:space="preserve">Respecting the privacy, dignity, needs and beliefs of patients, </w:t>
      </w:r>
      <w:proofErr w:type="spellStart"/>
      <w:r>
        <w:rPr>
          <w:rFonts w:ascii="Tahoma" w:hAnsi="Tahoma" w:cs="Tahoma"/>
        </w:rPr>
        <w:t>carers</w:t>
      </w:r>
      <w:proofErr w:type="spellEnd"/>
      <w:r>
        <w:rPr>
          <w:rFonts w:ascii="Tahoma" w:hAnsi="Tahoma" w:cs="Tahoma"/>
        </w:rPr>
        <w:t xml:space="preserve"> and colleagues</w:t>
      </w:r>
    </w:p>
    <w:p w:rsidR="0063641A" w:rsidRDefault="0063641A" w:rsidP="0063641A">
      <w:pPr>
        <w:numPr>
          <w:ilvl w:val="0"/>
          <w:numId w:val="3"/>
        </w:numPr>
        <w:spacing w:before="0" w:after="0"/>
        <w:rPr>
          <w:rFonts w:ascii="Tahoma" w:hAnsi="Tahoma" w:cs="Tahoma"/>
        </w:rPr>
      </w:pPr>
      <w:r>
        <w:rPr>
          <w:rFonts w:ascii="Tahoma" w:hAnsi="Tahoma" w:cs="Tahoma"/>
        </w:rPr>
        <w:t>Behaving in a manner which is welcoming to and of the individual, is non-judgmental and respects their circumstances, feelings priorities and rights.</w:t>
      </w:r>
    </w:p>
    <w:p w:rsidR="0063641A" w:rsidRDefault="0063641A" w:rsidP="0063641A">
      <w:pPr>
        <w:rPr>
          <w:rFonts w:ascii="Tahoma" w:hAnsi="Tahoma" w:cs="Tahoma"/>
        </w:rPr>
      </w:pPr>
    </w:p>
    <w:p w:rsidR="0063641A" w:rsidRDefault="0063641A" w:rsidP="0063641A">
      <w:pPr>
        <w:tabs>
          <w:tab w:val="left" w:pos="2268"/>
        </w:tabs>
        <w:rPr>
          <w:rFonts w:ascii="Tahoma" w:hAnsi="Tahoma" w:cs="Tahoma"/>
          <w:bCs/>
        </w:rPr>
      </w:pPr>
      <w:r>
        <w:rPr>
          <w:rFonts w:ascii="Tahoma" w:hAnsi="Tahoma" w:cs="Tahoma"/>
          <w:b/>
          <w:bCs/>
        </w:rPr>
        <w:t>Personal/Professional Development:</w:t>
      </w:r>
    </w:p>
    <w:p w:rsidR="0063641A" w:rsidRDefault="0063641A" w:rsidP="0063641A">
      <w:pPr>
        <w:rPr>
          <w:rFonts w:ascii="Tahoma" w:hAnsi="Tahoma" w:cs="Tahoma"/>
        </w:rPr>
      </w:pPr>
    </w:p>
    <w:p w:rsidR="0063641A" w:rsidRDefault="0063641A" w:rsidP="0063641A">
      <w:pPr>
        <w:rPr>
          <w:rFonts w:ascii="Tahoma" w:hAnsi="Tahoma" w:cs="Tahoma"/>
        </w:rPr>
      </w:pPr>
      <w:r>
        <w:rPr>
          <w:rFonts w:ascii="Tahoma" w:hAnsi="Tahoma" w:cs="Tahoma"/>
        </w:rPr>
        <w:t xml:space="preserve">The post-holder will participate in any training </w:t>
      </w:r>
      <w:proofErr w:type="spellStart"/>
      <w:r>
        <w:rPr>
          <w:rFonts w:ascii="Tahoma" w:hAnsi="Tahoma" w:cs="Tahoma"/>
        </w:rPr>
        <w:t>programme</w:t>
      </w:r>
      <w:proofErr w:type="spellEnd"/>
      <w:r>
        <w:rPr>
          <w:rFonts w:ascii="Tahoma" w:hAnsi="Tahoma" w:cs="Tahoma"/>
        </w:rPr>
        <w:t xml:space="preserve"> implemented by the Practice as part of this employment, such training to include:</w:t>
      </w:r>
    </w:p>
    <w:p w:rsidR="0063641A" w:rsidRDefault="0063641A" w:rsidP="0063641A">
      <w:pPr>
        <w:ind w:left="360"/>
        <w:rPr>
          <w:rFonts w:ascii="Tahoma" w:hAnsi="Tahoma" w:cs="Tahoma"/>
        </w:rPr>
      </w:pPr>
    </w:p>
    <w:p w:rsidR="0063641A" w:rsidRDefault="0063641A" w:rsidP="0063641A">
      <w:pPr>
        <w:numPr>
          <w:ilvl w:val="0"/>
          <w:numId w:val="3"/>
        </w:numPr>
        <w:spacing w:before="0" w:after="0"/>
        <w:rPr>
          <w:rFonts w:ascii="Tahoma" w:hAnsi="Tahoma" w:cs="Tahoma"/>
        </w:rPr>
      </w:pPr>
      <w:r>
        <w:rPr>
          <w:rFonts w:ascii="Tahoma" w:hAnsi="Tahoma" w:cs="Tahoma"/>
        </w:rPr>
        <w:t>Participation in an annual individual performance review, including taking responsibility for maintaining a record of own personal and/or professional development</w:t>
      </w:r>
    </w:p>
    <w:p w:rsidR="0063641A" w:rsidRDefault="0063641A" w:rsidP="0063641A">
      <w:pPr>
        <w:numPr>
          <w:ilvl w:val="0"/>
          <w:numId w:val="3"/>
        </w:numPr>
        <w:spacing w:before="0" w:after="0"/>
        <w:rPr>
          <w:rFonts w:ascii="Tahoma" w:hAnsi="Tahoma" w:cs="Tahoma"/>
        </w:rPr>
      </w:pPr>
      <w:r>
        <w:rPr>
          <w:rFonts w:ascii="Tahoma" w:hAnsi="Tahoma" w:cs="Tahoma"/>
        </w:rPr>
        <w:t>Taking responsibility for own development, learning and performance and demonstrating skills and activities to others who are undertaking similar work</w:t>
      </w:r>
    </w:p>
    <w:p w:rsidR="0063641A" w:rsidRDefault="0063641A" w:rsidP="0063641A">
      <w:pPr>
        <w:numPr>
          <w:ilvl w:val="0"/>
          <w:numId w:val="3"/>
        </w:numPr>
        <w:spacing w:before="0" w:after="0"/>
        <w:rPr>
          <w:rFonts w:ascii="Tahoma" w:hAnsi="Tahoma" w:cs="Tahoma"/>
        </w:rPr>
      </w:pPr>
      <w:r>
        <w:rPr>
          <w:rFonts w:ascii="Tahoma" w:hAnsi="Tahoma" w:cs="Tahoma"/>
        </w:rPr>
        <w:t xml:space="preserve">Undertaking courses as directed by the Practice Manager where required in order to carry out normal duties </w:t>
      </w:r>
    </w:p>
    <w:p w:rsidR="0063641A" w:rsidRDefault="0063641A" w:rsidP="0063641A">
      <w:pPr>
        <w:rPr>
          <w:rFonts w:ascii="Tahoma" w:hAnsi="Tahoma" w:cs="Tahoma"/>
        </w:rPr>
      </w:pPr>
    </w:p>
    <w:p w:rsidR="0063641A" w:rsidRDefault="0063641A" w:rsidP="0063641A">
      <w:pPr>
        <w:rPr>
          <w:rFonts w:ascii="Tahoma" w:hAnsi="Tahoma" w:cs="Tahoma"/>
          <w:b/>
          <w:bCs/>
        </w:rPr>
      </w:pPr>
      <w:r>
        <w:rPr>
          <w:rFonts w:ascii="Tahoma" w:hAnsi="Tahoma" w:cs="Tahoma"/>
          <w:b/>
          <w:bCs/>
        </w:rPr>
        <w:t>Communication:</w:t>
      </w:r>
    </w:p>
    <w:p w:rsidR="0063641A" w:rsidRDefault="0063641A" w:rsidP="0063641A">
      <w:pPr>
        <w:tabs>
          <w:tab w:val="left" w:pos="2268"/>
        </w:tabs>
        <w:rPr>
          <w:rFonts w:ascii="Tahoma" w:hAnsi="Tahoma" w:cs="Tahoma"/>
          <w:bCs/>
          <w:u w:val="single"/>
        </w:rPr>
      </w:pPr>
    </w:p>
    <w:p w:rsidR="0063641A" w:rsidRDefault="0063641A" w:rsidP="0063641A">
      <w:pPr>
        <w:tabs>
          <w:tab w:val="left" w:pos="2268"/>
        </w:tabs>
        <w:rPr>
          <w:rFonts w:ascii="Tahoma" w:hAnsi="Tahoma" w:cs="Tahoma"/>
          <w:bCs/>
        </w:rPr>
      </w:pPr>
      <w:r>
        <w:rPr>
          <w:rFonts w:ascii="Tahoma" w:hAnsi="Tahoma" w:cs="Tahoma"/>
          <w:bCs/>
        </w:rPr>
        <w:t>The post-holder should recognize the importance of effective communication within the team and will strive to:</w:t>
      </w:r>
    </w:p>
    <w:p w:rsidR="0063641A" w:rsidRDefault="0063641A" w:rsidP="0063641A">
      <w:pPr>
        <w:tabs>
          <w:tab w:val="left" w:pos="2268"/>
        </w:tabs>
        <w:ind w:left="360"/>
        <w:rPr>
          <w:rFonts w:ascii="Tahoma" w:hAnsi="Tahoma" w:cs="Tahoma"/>
          <w:bCs/>
        </w:rPr>
      </w:pPr>
    </w:p>
    <w:p w:rsidR="0063641A" w:rsidRDefault="0063641A" w:rsidP="0063641A">
      <w:pPr>
        <w:numPr>
          <w:ilvl w:val="0"/>
          <w:numId w:val="4"/>
        </w:numPr>
        <w:tabs>
          <w:tab w:val="left" w:pos="2268"/>
        </w:tabs>
        <w:spacing w:before="0" w:after="0"/>
        <w:rPr>
          <w:rFonts w:ascii="Tahoma" w:hAnsi="Tahoma" w:cs="Tahoma"/>
          <w:bCs/>
        </w:rPr>
      </w:pPr>
      <w:r>
        <w:rPr>
          <w:rFonts w:ascii="Tahoma" w:hAnsi="Tahoma" w:cs="Tahoma"/>
        </w:rPr>
        <w:t>Communicate effectively with other team members</w:t>
      </w:r>
    </w:p>
    <w:p w:rsidR="0063641A" w:rsidRDefault="0063641A" w:rsidP="0063641A">
      <w:pPr>
        <w:numPr>
          <w:ilvl w:val="0"/>
          <w:numId w:val="4"/>
        </w:numPr>
        <w:tabs>
          <w:tab w:val="left" w:pos="2268"/>
        </w:tabs>
        <w:spacing w:before="0" w:after="0"/>
        <w:rPr>
          <w:rFonts w:ascii="Tahoma" w:hAnsi="Tahoma" w:cs="Tahoma"/>
          <w:bCs/>
        </w:rPr>
      </w:pPr>
      <w:r>
        <w:rPr>
          <w:rFonts w:ascii="Tahoma" w:hAnsi="Tahoma" w:cs="Tahoma"/>
        </w:rPr>
        <w:t xml:space="preserve">Communicate effectively with patients and </w:t>
      </w:r>
      <w:proofErr w:type="spellStart"/>
      <w:r>
        <w:rPr>
          <w:rFonts w:ascii="Tahoma" w:hAnsi="Tahoma" w:cs="Tahoma"/>
        </w:rPr>
        <w:t>carers</w:t>
      </w:r>
      <w:proofErr w:type="spellEnd"/>
    </w:p>
    <w:p w:rsidR="0063641A" w:rsidRDefault="0063641A" w:rsidP="0063641A">
      <w:pPr>
        <w:numPr>
          <w:ilvl w:val="0"/>
          <w:numId w:val="4"/>
        </w:numPr>
        <w:tabs>
          <w:tab w:val="left" w:pos="2268"/>
        </w:tabs>
        <w:spacing w:before="0" w:after="0"/>
        <w:rPr>
          <w:rFonts w:ascii="Tahoma" w:hAnsi="Tahoma" w:cs="Tahoma"/>
          <w:bCs/>
        </w:rPr>
      </w:pPr>
      <w:r>
        <w:rPr>
          <w:rFonts w:ascii="Tahoma" w:hAnsi="Tahoma" w:cs="Tahoma"/>
        </w:rPr>
        <w:t>Recognize people’s needs for alternative methods of communication and respond accordingly</w:t>
      </w:r>
    </w:p>
    <w:p w:rsidR="0063641A" w:rsidRDefault="0063641A" w:rsidP="0063641A">
      <w:pPr>
        <w:tabs>
          <w:tab w:val="left" w:pos="2268"/>
        </w:tabs>
        <w:ind w:left="360"/>
        <w:rPr>
          <w:rFonts w:ascii="Tahoma" w:hAnsi="Tahoma" w:cs="Tahoma"/>
          <w:bCs/>
        </w:rPr>
      </w:pPr>
    </w:p>
    <w:p w:rsidR="0063641A" w:rsidRDefault="0063641A" w:rsidP="0063641A">
      <w:pPr>
        <w:rPr>
          <w:rFonts w:ascii="Tahoma" w:hAnsi="Tahoma" w:cs="Tahoma"/>
        </w:rPr>
      </w:pPr>
      <w:r w:rsidRPr="005F3848">
        <w:rPr>
          <w:rFonts w:ascii="Tahoma" w:hAnsi="Tahoma" w:cs="Tahoma"/>
        </w:rPr>
        <w:t xml:space="preserve">To meet the needs of the practice and to support its staff and patients, you may be asked to undertake </w:t>
      </w:r>
      <w:r>
        <w:rPr>
          <w:rFonts w:ascii="Tahoma" w:hAnsi="Tahoma" w:cs="Tahoma"/>
        </w:rPr>
        <w:t xml:space="preserve">and complete other roles. </w:t>
      </w:r>
    </w:p>
    <w:p w:rsidR="0063641A" w:rsidRDefault="0063641A" w:rsidP="0063641A">
      <w:pPr>
        <w:rPr>
          <w:rFonts w:ascii="Tahoma" w:hAnsi="Tahoma" w:cs="Tahoma"/>
        </w:rPr>
      </w:pPr>
    </w:p>
    <w:p w:rsidR="0063641A" w:rsidRPr="005F3848" w:rsidRDefault="0063641A" w:rsidP="0063641A">
      <w:pPr>
        <w:rPr>
          <w:rFonts w:ascii="Tahoma" w:hAnsi="Tahoma" w:cs="Tahoma"/>
        </w:rPr>
      </w:pPr>
    </w:p>
    <w:p w:rsidR="0063641A" w:rsidRDefault="0063641A" w:rsidP="0063641A">
      <w:pPr>
        <w:pStyle w:val="Label"/>
        <w:rPr>
          <w:b w:val="0"/>
        </w:rPr>
      </w:pPr>
    </w:p>
    <w:p w:rsidR="0063641A" w:rsidRDefault="0063641A" w:rsidP="0063641A">
      <w:pPr>
        <w:pStyle w:val="Label"/>
        <w:rPr>
          <w:b w:val="0"/>
        </w:rPr>
      </w:pPr>
    </w:p>
    <w:p w:rsidR="0063641A" w:rsidRDefault="0063641A" w:rsidP="0063641A">
      <w:pPr>
        <w:pStyle w:val="Label"/>
        <w:rPr>
          <w:b w:val="0"/>
        </w:rPr>
      </w:pPr>
    </w:p>
    <w:p w:rsidR="0063641A" w:rsidRDefault="0063641A" w:rsidP="0063641A">
      <w:pPr>
        <w:pStyle w:val="Label"/>
        <w:rPr>
          <w:b w:val="0"/>
        </w:rPr>
      </w:pPr>
    </w:p>
    <w:p w:rsidR="0063641A" w:rsidRDefault="0063641A" w:rsidP="0063641A">
      <w:pPr>
        <w:pStyle w:val="Label"/>
        <w:rPr>
          <w:b w:val="0"/>
        </w:rPr>
      </w:pPr>
    </w:p>
    <w:p w:rsidR="0063641A" w:rsidRDefault="0063641A" w:rsidP="0063641A">
      <w:pPr>
        <w:pStyle w:val="Label"/>
        <w:rPr>
          <w:b w:val="0"/>
        </w:rPr>
      </w:pPr>
    </w:p>
    <w:p w:rsidR="0063641A" w:rsidRDefault="0063641A" w:rsidP="0063641A">
      <w:pPr>
        <w:pStyle w:val="Label"/>
        <w:rPr>
          <w:b w:val="0"/>
        </w:rPr>
      </w:pPr>
    </w:p>
    <w:p w:rsidR="0063641A" w:rsidRDefault="0063641A"/>
    <w:sectPr w:rsidR="0063641A" w:rsidSect="0063641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72C7A"/>
    <w:multiLevelType w:val="hybridMultilevel"/>
    <w:tmpl w:val="E3FE050A"/>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lvlOverride w:ilvl="0"/>
    <w:lvlOverride w:ilvl="1"/>
    <w:lvlOverride w:ilvl="2">
      <w:startOverride w:val="1"/>
    </w:lvlOverride>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1A"/>
    <w:rsid w:val="0063641A"/>
    <w:rsid w:val="008B2DC5"/>
    <w:rsid w:val="00BD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467C0-FB6A-4EB4-90F5-2A06BF6C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41A"/>
    <w:pPr>
      <w:spacing w:before="60" w:after="20" w:line="240" w:lineRule="auto"/>
    </w:pPr>
    <w:rPr>
      <w:rFonts w:ascii="Calibri" w:eastAsia="Calibri" w:hAnsi="Calibri"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3641A"/>
    <w:pPr>
      <w:spacing w:before="240" w:after="60"/>
      <w:jc w:val="center"/>
      <w:outlineLvl w:val="0"/>
    </w:pPr>
    <w:rPr>
      <w:rFonts w:asciiTheme="majorHAnsi" w:eastAsiaTheme="majorEastAsia" w:hAnsiTheme="majorHAnsi"/>
      <w:b/>
      <w:bCs/>
      <w:kern w:val="28"/>
      <w:sz w:val="32"/>
      <w:szCs w:val="32"/>
      <w:lang w:val="en-GB"/>
    </w:rPr>
  </w:style>
  <w:style w:type="character" w:customStyle="1" w:styleId="TitleChar">
    <w:name w:val="Title Char"/>
    <w:basedOn w:val="DefaultParagraphFont"/>
    <w:link w:val="Title"/>
    <w:rsid w:val="0063641A"/>
    <w:rPr>
      <w:rFonts w:asciiTheme="majorHAnsi" w:eastAsiaTheme="majorEastAsia" w:hAnsiTheme="majorHAnsi" w:cs="Times New Roman"/>
      <w:b/>
      <w:bCs/>
      <w:kern w:val="28"/>
      <w:sz w:val="32"/>
      <w:szCs w:val="32"/>
    </w:rPr>
  </w:style>
  <w:style w:type="paragraph" w:customStyle="1" w:styleId="Label">
    <w:name w:val="Label"/>
    <w:basedOn w:val="Normal"/>
    <w:qFormat/>
    <w:rsid w:val="0063641A"/>
    <w:pPr>
      <w:spacing w:before="40"/>
    </w:pPr>
    <w:rPr>
      <w:b/>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 (Cardiff and Vale UHB - PCIC)</dc:creator>
  <cp:keywords/>
  <dc:description/>
  <cp:lastModifiedBy>John Webber (Cardiff and Vale UHB - PCIC)</cp:lastModifiedBy>
  <cp:revision>1</cp:revision>
  <dcterms:created xsi:type="dcterms:W3CDTF">2021-09-21T09:48:00Z</dcterms:created>
  <dcterms:modified xsi:type="dcterms:W3CDTF">2021-09-21T09:51:00Z</dcterms:modified>
</cp:coreProperties>
</file>